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4A" w:rsidRPr="00CF3DE5" w:rsidRDefault="00A3164A" w:rsidP="00CF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Справочно-информационный портал «Государственные услуги» является единой точкой доступа граждан и организаций к информации о государственных услугах, предоставляемых органами исполнительной власти Российской Федерации, а также о возможности получения этих услуг.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«Государственные услуги»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</w:t>
      </w:r>
      <w:proofErr w:type="gramStart"/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 ее</w:t>
      </w:r>
      <w:proofErr w:type="gramEnd"/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 портале размещается федеральными и региональными органами власти Российской Федерации.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услуги, размещенные на портале, соотнесены с конкретным регионом РФ: место получения услуги определяет как наличие самой услуги, так и условия ее предоставления. Поэтому первым шагом для получения доступа к 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 ведомств, структурами конкретного субъекта Российской Федерации, так и органами местного самоуправления.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поиска можно воспользоваться следующими классификаторами: тематическим, по категориям пользователей, по ведомствам.</w:t>
      </w:r>
      <w:proofErr w:type="gramEnd"/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организован поиск услуг, организаций, документов и форм по ключевым словам.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карточке услуги содержится ее описание, информация о ее стоимости, сроках исполнения, также можно изучить бланки заявлений и форм, которые следует заполнить для обращения за услугой, ознакомиться с перечнем документов, необходимых для получения услуги. Если по каким-либо причинам в предоставлении услуги было отказано, или сроки ее исполнения были недопустимо затянуты, сведения об определенных законодательно условиях отказа в услуге и о возможностях обжаловать это решение размещены в соответствующих рубриках. В рубрике «Консультирование» содержатся подробная информация о порядке и способах обращения за консультацией.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Зарегистрировавшись в «Личном кабинете» можно обратиться за нужной услугой в электронном виде (если такая возможность уже предусмотрена ведомством), а также воспользоваться другими онлайновыми сервисами. На портале реализован механизм единой авторизации, не требующий повторного ввода учетных данных и позволяющий однозначно идентифицировать пользователя в ведомственной информационной системе.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Зарегистрированные пользователи могут в электронной форме заполнить и отправить заявление на получение услуги или запрос в орган исполнительной власти. Также в «Личном кабинете» по номеру документа можно отследить статус своего обращения. Со временем значительная часть </w:t>
      </w: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востребованных услуг станет доступна для получения с использованием возможностей портала.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информации о государственных услугах на портале публикуются актуальные новостные и аналитические материалы по теме услуги (рубрика «Последние публикации», полезная практическая информация, также комментирующая конкретную услугу или близкие ей, содержится в рубрике «Вопрос — Ответ».</w:t>
      </w:r>
      <w:proofErr w:type="gramEnd"/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срочных уточнений по сведениям, представленным на портале, круглосуточно работает телефонная горячая линия. Для пользователей через форму Обратной связи предусмотрена возможность отправить свои пожелания по работе ресурса.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Государственные услуги в электронном виде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2011 года в рамках реализации требований Федерального закона от 27 июля 2010 г. № 210-ФЗ «Об организации предоставления государственных и муниципальных услуг» МВД России приступило к предоставлению государственных услуг и функций в упрощенном порядке.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структурных подразделений, их адреса, контактные телефоны и перечень государственных услуг предоставляемых  в электронном виде приведены ниже. Адрес единого портала государственных и муниципальных услуг  </w:t>
      </w:r>
      <w:hyperlink r:id="rId4" w:tooltip="www.gosuslugi.ru" w:history="1">
        <w:r w:rsidRPr="00CF3DE5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www.gosuslugi.ru</w:t>
        </w:r>
      </w:hyperlink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документов через Интернет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документов посредством сети Интернет необходимо сначала пройти процедуру авторизации на </w:t>
      </w:r>
      <w:hyperlink r:id="rId5" w:tgtFrame="_blank" w:history="1">
        <w:r w:rsidRPr="00CF3DE5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Едином портале государственных и муниципальных услуг.</w:t>
        </w:r>
      </w:hyperlink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авторизации гражданину РФ</w:t>
      </w: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ввести страховой номер индивидуального лицевого счета застрахованного лица, выданный Пенсионным фондом Российской Федерации (СНИЛС) и пароль, полученный после регистрации на Едином портале. Если Вы не знаете свой СНИЛС, обратитесь в ближайшее отделение Пенсионного фонда Российской Федерации.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пароля, Вам необходимо пройти </w:t>
      </w:r>
      <w:hyperlink r:id="rId6" w:tgtFrame="_blank" w:history="1">
        <w:r w:rsidRPr="00CF3DE5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процедуру регистрации.</w:t>
        </w:r>
      </w:hyperlink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Регистрация включает в себя три основных этапа: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Заполнение регистрационной анкеты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пользователь вносит свои данные в анкету, и происходит их автоматизированная проверка в ведомственных базах данных. В связи с тем, что проверка происходит онлайн, при большом количестве одновременных обращений пользователей возможны задержки с ответом.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этом этапе пользователю отправляются на указанные в анкете номер телефона и адрес электронной почты, регистрационные коды, которые нужно ввести в соответствующие поля.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Отправка пользователю письма с кодом авторизации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гражданина РФ. После заполнения анкеты на указанный в ней пользователем почтовый адрес отправляется бумажное письмо с кодом авторизации. Заказное письмо будет доставлено в период от 10 дней до 2-х недель в зависимости от удаленности региона.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Завершение регистрации на Портале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этапе пользователь завершает регистрацию на Портале путем ввода кода авторизации из полученного им бумажного или электронного письма.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регистрации предусмотрена для снижения рисков несанкционированного доступа к персональным данным гражданина. Процедуру регистрации проходят один раз.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регистрации гражданину потребуются: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регистрационную анкету вносятся следующие данные пользователя: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 и отчество</w:t>
      </w: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СНИЛС </w:t>
      </w: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страховой номер индивидуального лицевого счета, указанный на пластиковой карточке, выданной Пенсионным фондом Российской Федерации;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ИНН</w:t>
      </w: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данное поле вносится идентификационный номер налогоплательщика, присвоенный пользователю Федеральной налоговой службой;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адрес</w:t>
      </w: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пользователю будет доставлено бумажное письмо с кодом авторизации;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контактного мобильного телефона</w:t>
      </w: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CF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 адрес электронной почты</w:t>
      </w: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пользователь вводит пароль для своего входа в «Личный кабинет», контрольный вопрос и ответ на него, с помощью </w:t>
      </w:r>
      <w:proofErr w:type="gramStart"/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будет восстановить пароль при его утрате.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Введенные при регистрации фамилия, имя и отчество, номера ИНН и СНИЛС в процессе регистрации сверяются с данными, содержащимися в ведомственных базах данных Пенсионного фонда и Федеральной налоговой службы.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Портале позволит получить доступ к интерактивным сервисам.</w:t>
      </w:r>
    </w:p>
    <w:p w:rsidR="00A3164A" w:rsidRPr="00CF3DE5" w:rsidRDefault="00A3164A" w:rsidP="00CF3DE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вопросов, связанных с предоставлением государственных услуг, пользователь может направить письмо на адрес электронной почты: </w:t>
      </w:r>
      <w:hyperlink r:id="rId7" w:tgtFrame="_blank" w:history="1">
        <w:r w:rsidRPr="00CF3DE5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mvd38@mvd.gov.ru</w:t>
        </w:r>
      </w:hyperlink>
    </w:p>
    <w:p w:rsidR="00FF0456" w:rsidRPr="00CF3DE5" w:rsidRDefault="00FF0456" w:rsidP="00CF3DE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56" w:rsidRDefault="00FF0456"/>
    <w:p w:rsidR="00FF0456" w:rsidRDefault="00FF0456" w:rsidP="00FF045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лицензионно – разрешительной работы</w:t>
      </w:r>
    </w:p>
    <w:p w:rsidR="00FF0456" w:rsidRDefault="00FF0456" w:rsidP="00FF045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Нижнеудинскому району</w:t>
      </w:r>
    </w:p>
    <w:p w:rsidR="00FF0456" w:rsidRDefault="00FF0456" w:rsidP="00FF045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приема граждан по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Нижнеудинск, ул. Гоголя, д. 81, кабинет № 14: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26"/>
        <w:gridCol w:w="2611"/>
        <w:gridCol w:w="4795"/>
      </w:tblGrid>
      <w:tr w:rsidR="00CF3DE5" w:rsidRPr="00FF0456" w:rsidTr="00AC588D">
        <w:tc>
          <w:tcPr>
            <w:tcW w:w="1526" w:type="dxa"/>
          </w:tcPr>
          <w:p w:rsidR="00CF3DE5" w:rsidRPr="00FF0456" w:rsidRDefault="00CF3DE5" w:rsidP="00FF04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F045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2611" w:type="dxa"/>
            <w:tcBorders>
              <w:right w:val="nil"/>
            </w:tcBorders>
          </w:tcPr>
          <w:p w:rsidR="00CF3DE5" w:rsidRPr="00FF0456" w:rsidRDefault="00CF3DE5" w:rsidP="00FF04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F045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с. 10.00 до 13.00 ч.</w:t>
            </w:r>
            <w:r w:rsidRPr="00FF045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с. 14.00 до 19.00 ч.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DE5" w:rsidRDefault="00CF3DE5" w:rsidP="00CF3DE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Старший инспектор ЛРР  ОМВД России по Нижнеудинскому району капитан полиции </w:t>
            </w:r>
          </w:p>
          <w:p w:rsidR="00CF3DE5" w:rsidRDefault="00CF3DE5" w:rsidP="00CF3DE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Потопахин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Владимир Викторович</w:t>
            </w:r>
          </w:p>
          <w:p w:rsidR="00CF3DE5" w:rsidRDefault="00CF3DE5" w:rsidP="00CF3DE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CF3DE5" w:rsidRDefault="00CF3DE5" w:rsidP="00CF3DE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Инспектор ЛРР ОМВД России по Нижнеудинскому району </w:t>
            </w:r>
          </w:p>
          <w:p w:rsidR="00CF3DE5" w:rsidRPr="00FF0456" w:rsidRDefault="00CF3DE5" w:rsidP="00CF3DE5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Холопов Денис Сергеевич</w:t>
            </w:r>
          </w:p>
        </w:tc>
      </w:tr>
      <w:tr w:rsidR="00CF3DE5" w:rsidRPr="00FF0456" w:rsidTr="00AC588D">
        <w:tc>
          <w:tcPr>
            <w:tcW w:w="1526" w:type="dxa"/>
          </w:tcPr>
          <w:p w:rsidR="00CF3DE5" w:rsidRPr="00FF0456" w:rsidRDefault="00CF3DE5" w:rsidP="00FF04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F045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2611" w:type="dxa"/>
            <w:tcBorders>
              <w:right w:val="nil"/>
            </w:tcBorders>
          </w:tcPr>
          <w:p w:rsidR="00CF3DE5" w:rsidRPr="00FF0456" w:rsidRDefault="00CF3DE5" w:rsidP="00FF04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F045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с. 14.00 до 18.00 ч.</w:t>
            </w:r>
          </w:p>
        </w:tc>
        <w:tc>
          <w:tcPr>
            <w:tcW w:w="47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DE5" w:rsidRPr="00FF0456" w:rsidRDefault="00CF3DE5"/>
        </w:tc>
      </w:tr>
      <w:tr w:rsidR="00CF3DE5" w:rsidRPr="00FF0456" w:rsidTr="00631A8E">
        <w:tc>
          <w:tcPr>
            <w:tcW w:w="1526" w:type="dxa"/>
          </w:tcPr>
          <w:p w:rsidR="00CF3DE5" w:rsidRPr="00FF0456" w:rsidRDefault="00CF3DE5" w:rsidP="00FF04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F045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Суббота:</w:t>
            </w:r>
          </w:p>
        </w:tc>
        <w:tc>
          <w:tcPr>
            <w:tcW w:w="2611" w:type="dxa"/>
            <w:tcBorders>
              <w:right w:val="nil"/>
            </w:tcBorders>
          </w:tcPr>
          <w:p w:rsidR="00CF3DE5" w:rsidRPr="00FF0456" w:rsidRDefault="00CF3DE5" w:rsidP="00FF04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F045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с. 9.00 до 13.00 ч.</w:t>
            </w:r>
          </w:p>
          <w:p w:rsidR="00CF3DE5" w:rsidRPr="00FF0456" w:rsidRDefault="00CF3DE5" w:rsidP="00FF04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F045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с. 14.00 до 16.00 ч.</w:t>
            </w:r>
          </w:p>
        </w:tc>
        <w:tc>
          <w:tcPr>
            <w:tcW w:w="4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DE5" w:rsidRPr="00FF0456" w:rsidRDefault="00CF3DE5"/>
        </w:tc>
      </w:tr>
    </w:tbl>
    <w:p w:rsidR="00FF0456" w:rsidRPr="00FF0456" w:rsidRDefault="00FF0456" w:rsidP="00FF045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по телефону: 8 (39557) 7-26-08.</w:t>
      </w:r>
    </w:p>
    <w:p w:rsidR="005D3FFB" w:rsidRDefault="005D3FFB">
      <w:bookmarkStart w:id="0" w:name="_GoBack"/>
      <w:bookmarkEnd w:id="0"/>
    </w:p>
    <w:p w:rsidR="005D3FFB" w:rsidRDefault="005D3FFB">
      <w:r>
        <w:br w:type="page"/>
      </w:r>
    </w:p>
    <w:p w:rsidR="005D3FFB" w:rsidRPr="005D3FFB" w:rsidRDefault="005D3FFB" w:rsidP="005D3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Министерства Внутренних Дел России </w:t>
      </w:r>
    </w:p>
    <w:p w:rsidR="005D3FFB" w:rsidRPr="005D3FFB" w:rsidRDefault="005D3FFB" w:rsidP="005D3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FB">
        <w:rPr>
          <w:rFonts w:ascii="Times New Roman" w:hAnsi="Times New Roman" w:cs="Times New Roman"/>
          <w:b/>
          <w:sz w:val="28"/>
          <w:szCs w:val="28"/>
        </w:rPr>
        <w:t>по Нижнеудинскому району доводит до сведения</w:t>
      </w:r>
    </w:p>
    <w:p w:rsidR="005D3FFB" w:rsidRPr="005D3FFB" w:rsidRDefault="005D3FFB" w:rsidP="005D3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 xml:space="preserve">       На территории Иркутской области, проводится акция по приему от граждан незаконно хранящихся боеприпасов, оружия, взрывчатых веществ и материалов на возмездной основе.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 xml:space="preserve">      Денежное вознаграждение является социальной выплатой и предоставляется лицам, добровольно сдавшим незаконно хранящееся оружие и боеприпасы в следующих размерах: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>За одну единицу оружия: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DE5">
        <w:rPr>
          <w:rFonts w:ascii="Times New Roman" w:hAnsi="Times New Roman" w:cs="Times New Roman"/>
          <w:sz w:val="28"/>
          <w:szCs w:val="28"/>
        </w:rPr>
        <w:t>боевого</w:t>
      </w:r>
      <w:proofErr w:type="gramEnd"/>
      <w:r w:rsidRPr="00CF3DE5">
        <w:rPr>
          <w:rFonts w:ascii="Times New Roman" w:hAnsi="Times New Roman" w:cs="Times New Roman"/>
          <w:sz w:val="28"/>
          <w:szCs w:val="28"/>
        </w:rPr>
        <w:t xml:space="preserve"> ручного (пистолеты, автоматы, пулеметы, гранатометы и т.д.) - до 10 000 р.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>охотничьего нарезного – до 8 000 р.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>охотничьего гладкоствольного – до 5 000 р.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 xml:space="preserve">обрез </w:t>
      </w:r>
      <w:proofErr w:type="gramStart"/>
      <w:r w:rsidRPr="00CF3DE5">
        <w:rPr>
          <w:rFonts w:ascii="Times New Roman" w:hAnsi="Times New Roman" w:cs="Times New Roman"/>
          <w:sz w:val="28"/>
          <w:szCs w:val="28"/>
        </w:rPr>
        <w:t>охотничьего</w:t>
      </w:r>
      <w:proofErr w:type="gramEnd"/>
      <w:r w:rsidRPr="00CF3DE5">
        <w:rPr>
          <w:rFonts w:ascii="Times New Roman" w:hAnsi="Times New Roman" w:cs="Times New Roman"/>
          <w:sz w:val="28"/>
          <w:szCs w:val="28"/>
        </w:rPr>
        <w:t xml:space="preserve"> гладкоствольного – до 5 000 р.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 xml:space="preserve">обрез </w:t>
      </w:r>
      <w:proofErr w:type="gramStart"/>
      <w:r w:rsidRPr="00CF3DE5">
        <w:rPr>
          <w:rFonts w:ascii="Times New Roman" w:hAnsi="Times New Roman" w:cs="Times New Roman"/>
          <w:sz w:val="28"/>
          <w:szCs w:val="28"/>
        </w:rPr>
        <w:t>охотничьего</w:t>
      </w:r>
      <w:proofErr w:type="gramEnd"/>
      <w:r w:rsidRPr="00CF3DE5">
        <w:rPr>
          <w:rFonts w:ascii="Times New Roman" w:hAnsi="Times New Roman" w:cs="Times New Roman"/>
          <w:sz w:val="28"/>
          <w:szCs w:val="28"/>
        </w:rPr>
        <w:t xml:space="preserve"> нарезного до 5 000 р.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>самодельного – до 5 000 р.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>газового – до 2 500 р.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 xml:space="preserve">травматического до 3 000 р.  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 w:rsidRPr="00CF3D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3DE5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5,6 мм"/>
        </w:smartTagPr>
        <w:r w:rsidRPr="00CF3DE5">
          <w:rPr>
            <w:rFonts w:ascii="Times New Roman" w:hAnsi="Times New Roman" w:cs="Times New Roman"/>
            <w:sz w:val="28"/>
            <w:szCs w:val="28"/>
          </w:rPr>
          <w:t>5,6 мм</w:t>
        </w:r>
      </w:smartTag>
      <w:proofErr w:type="gramStart"/>
      <w:r w:rsidRPr="00CF3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D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F3D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DE5">
        <w:rPr>
          <w:rFonts w:ascii="Times New Roman" w:hAnsi="Times New Roman" w:cs="Times New Roman"/>
          <w:sz w:val="28"/>
          <w:szCs w:val="28"/>
        </w:rPr>
        <w:t>о 10 р. за шт.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 w:rsidRPr="00CF3DE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3DE5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,62 мм"/>
        </w:smartTagPr>
        <w:r w:rsidRPr="00CF3DE5">
          <w:rPr>
            <w:rFonts w:ascii="Times New Roman" w:hAnsi="Times New Roman" w:cs="Times New Roman"/>
            <w:sz w:val="28"/>
            <w:szCs w:val="28"/>
          </w:rPr>
          <w:t>7,62 мм</w:t>
        </w:r>
      </w:smartTag>
      <w:proofErr w:type="gramStart"/>
      <w:r w:rsidRPr="00CF3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D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F3D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DE5">
        <w:rPr>
          <w:rFonts w:ascii="Times New Roman" w:hAnsi="Times New Roman" w:cs="Times New Roman"/>
          <w:sz w:val="28"/>
          <w:szCs w:val="28"/>
        </w:rPr>
        <w:t>о 20 р. за шт.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>взрывчатые вещества и материалы – до 1000 р. за 100 гр. в тротиловом эквиваленте.</w:t>
      </w:r>
    </w:p>
    <w:p w:rsidR="005D3FFB" w:rsidRPr="00CF3DE5" w:rsidRDefault="005D3FFB" w:rsidP="00CF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>средства взрывания – до 1000 р.</w:t>
      </w:r>
    </w:p>
    <w:p w:rsidR="00972868" w:rsidRPr="00CF3DE5" w:rsidRDefault="005D3FFB" w:rsidP="00CF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E5">
        <w:rPr>
          <w:rFonts w:ascii="Times New Roman" w:hAnsi="Times New Roman" w:cs="Times New Roman"/>
          <w:sz w:val="28"/>
          <w:szCs w:val="28"/>
        </w:rPr>
        <w:t xml:space="preserve">       Размер денежного вознаграждения составляет 50% от размера установленного вознаграждения настоящего положения, за технически неисправное, непригодное для использования по прямому назначению сдаваемое оружие и боеприпасы.</w:t>
      </w:r>
    </w:p>
    <w:sectPr w:rsidR="00972868" w:rsidRPr="00CF3DE5" w:rsidSect="006B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6ACA"/>
    <w:rsid w:val="00236ACA"/>
    <w:rsid w:val="005D3FFB"/>
    <w:rsid w:val="006B1AA1"/>
    <w:rsid w:val="00972868"/>
    <w:rsid w:val="00980337"/>
    <w:rsid w:val="009C5BA7"/>
    <w:rsid w:val="00A3164A"/>
    <w:rsid w:val="00A516CD"/>
    <w:rsid w:val="00CB785A"/>
    <w:rsid w:val="00CF3DE5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vd38@mvd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sia-web/rf/registration/lp/Index.spr" TargetMode="External"/><Relationship Id="rId5" Type="http://schemas.openxmlformats.org/officeDocument/2006/relationships/hyperlink" Target="http://www.gosuslugi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1294</Words>
  <Characters>7379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Potopahini</dc:creator>
  <cp:keywords/>
  <dc:description/>
  <cp:lastModifiedBy>F1</cp:lastModifiedBy>
  <cp:revision>6</cp:revision>
  <dcterms:created xsi:type="dcterms:W3CDTF">2015-10-14T05:28:00Z</dcterms:created>
  <dcterms:modified xsi:type="dcterms:W3CDTF">2015-10-15T03:54:00Z</dcterms:modified>
</cp:coreProperties>
</file>