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Web"/>
        <w:widowControl w:val="false"/>
        <w:shd w:fill="FFFFFF"/>
        <w:suppressAutoHyphens w:val="true"/>
        <w:bidi w:val="0"/>
        <w:spacing w:lineRule="auto" w:line="276" w:before="0" w:after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141823"/>
          <w:sz w:val="28"/>
          <w:szCs w:val="28"/>
        </w:rPr>
        <w:t>Каждое третье заявление о распоряжении средствами материнского капитала подаётся в электронном виде</w:t>
      </w:r>
    </w:p>
    <w:p>
      <w:pPr>
        <w:pStyle w:val="NormalWeb"/>
        <w:widowControl w:val="false"/>
        <w:shd w:fill="FFFFFF"/>
        <w:suppressAutoHyphens w:val="true"/>
        <w:bidi w:val="0"/>
        <w:spacing w:lineRule="auto" w:line="276" w:before="0" w:after="120"/>
        <w:ind w:left="0" w:right="0" w:hanging="0"/>
        <w:jc w:val="center"/>
        <w:textAlignment w:val="auto"/>
        <w:rPr>
          <w:rFonts w:ascii="Arial" w:hAnsi="Arial" w:cs="Arial"/>
          <w:b/>
          <w:b/>
          <w:color w:val="141823"/>
          <w:sz w:val="12"/>
        </w:rPr>
      </w:pPr>
      <w:r>
        <w:rPr>
          <w:rFonts w:cs="Arial" w:ascii="Arial" w:hAnsi="Arial"/>
          <w:b/>
          <w:color w:val="141823"/>
          <w:sz w:val="12"/>
        </w:rPr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</w:rPr>
        <w:t>С начала 2019 года в Иркутской области выдано 1 048 сертификатов на материнский капитал, при этом 30% заявлений на выдачу сертификата подано в электронном виде через Личный кабинет гражданина на сайте ПФР (</w:t>
      </w:r>
      <w:hyperlink r:id="rId2">
        <w:r>
          <w:rPr>
            <w:rStyle w:val="Style13"/>
            <w:rFonts w:cs="Arial" w:ascii="Arial" w:hAnsi="Arial"/>
            <w:lang w:val="en-US" w:eastAsia="ru-RU" w:bidi="ar-SA"/>
          </w:rPr>
          <w:t>www</w:t>
        </w:r>
        <w:r>
          <w:rPr>
            <w:rStyle w:val="Style13"/>
            <w:rFonts w:cs="Arial" w:ascii="Arial" w:hAnsi="Arial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lang w:val="en-US" w:eastAsia="ru-RU" w:bidi="ar-SA"/>
          </w:rPr>
          <w:t>pfrf</w:t>
        </w:r>
        <w:r>
          <w:rPr>
            <w:rStyle w:val="Style13"/>
            <w:rFonts w:cs="Arial" w:ascii="Arial" w:hAnsi="Arial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lang w:val="en-US" w:eastAsia="ru-RU" w:bidi="ar-SA"/>
          </w:rPr>
          <w:t>ru</w:t>
        </w:r>
      </w:hyperlink>
      <w:r>
        <w:rPr>
          <w:rFonts w:cs="Arial" w:ascii="Arial" w:hAnsi="Arial"/>
        </w:rPr>
        <w:t>)  или Единый портал государственных услуг (</w:t>
      </w:r>
      <w:hyperlink r:id="rId3">
        <w:r>
          <w:rPr>
            <w:rStyle w:val="Style13"/>
            <w:rFonts w:cs="Arial" w:ascii="Arial" w:hAnsi="Arial"/>
            <w:lang w:val="en-US" w:eastAsia="ru-RU" w:bidi="ar-SA"/>
          </w:rPr>
          <w:t>www</w:t>
        </w:r>
        <w:r>
          <w:rPr>
            <w:rStyle w:val="Style13"/>
            <w:rFonts w:cs="Arial" w:ascii="Arial" w:hAnsi="Arial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lang w:val="en-US" w:eastAsia="ru-RU" w:bidi="ar-SA"/>
          </w:rPr>
          <w:t>gosuslugi</w:t>
        </w:r>
        <w:r>
          <w:rPr>
            <w:rStyle w:val="Style13"/>
            <w:rFonts w:cs="Arial" w:ascii="Arial" w:hAnsi="Arial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lang w:val="en-US" w:eastAsia="ru-RU" w:bidi="ar-SA"/>
          </w:rPr>
          <w:t>ru</w:t>
        </w:r>
      </w:hyperlink>
      <w:r>
        <w:rPr>
          <w:rFonts w:cs="Arial" w:ascii="Arial" w:hAnsi="Arial"/>
        </w:rPr>
        <w:t xml:space="preserve">).  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</w:rPr>
        <w:t>Еще выше доля электронных заявлений о распоряжении средствами материнского капитала – 35,4% от общего числа. То есть, фактически каждое третье заявление подается через Интернет.</w:t>
      </w:r>
    </w:p>
    <w:p>
      <w:pPr>
        <w:pStyle w:val="Normal"/>
        <w:widowControl w:val="false"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</w:rPr>
        <w:t>Кстати, сам сертификат также можно получить</w:t>
      </w:r>
      <w:r>
        <w:rPr>
          <w:rFonts w:cs="Arial" w:ascii="Arial" w:hAnsi="Arial"/>
          <w:color w:val="000000"/>
        </w:rPr>
        <w:t xml:space="preserve"> в электронной форме. 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</w:rPr>
        <w:t>Напомним, распорядиться средствами материнского капитала можно по следующим направлениям: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120"/>
        <w:ind w:left="720" w:right="0" w:hanging="0"/>
        <w:jc w:val="both"/>
        <w:textAlignment w:val="auto"/>
        <w:rPr/>
      </w:pPr>
      <w:r>
        <w:rPr>
          <w:rFonts w:cs="Arial" w:ascii="Arial" w:hAnsi="Arial"/>
        </w:rPr>
        <w:t>улучшение жилищных условий семьи;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120"/>
        <w:ind w:left="720" w:right="0" w:hanging="0"/>
        <w:jc w:val="both"/>
        <w:textAlignment w:val="auto"/>
        <w:rPr/>
      </w:pPr>
      <w:r>
        <w:rPr>
          <w:rFonts w:cs="Arial" w:ascii="Arial" w:hAnsi="Arial"/>
        </w:rPr>
        <w:t>образование детей;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120"/>
        <w:ind w:left="720" w:right="0" w:hanging="0"/>
        <w:jc w:val="both"/>
        <w:textAlignment w:val="auto"/>
        <w:rPr/>
      </w:pPr>
      <w:r>
        <w:rPr>
          <w:rFonts w:cs="Arial" w:ascii="Arial" w:hAnsi="Arial"/>
        </w:rPr>
        <w:t>увеличение пенсионных накоплений матери;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120"/>
        <w:ind w:left="720" w:right="0" w:hanging="0"/>
        <w:jc w:val="both"/>
        <w:textAlignment w:val="auto"/>
        <w:rPr/>
      </w:pPr>
      <w:r>
        <w:rPr>
          <w:rFonts w:cs="Arial" w:ascii="Arial" w:hAnsi="Arial"/>
        </w:rPr>
        <w:t>реабилитация ребенка-инвалида;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120"/>
        <w:ind w:left="720" w:right="0" w:hanging="0"/>
        <w:jc w:val="both"/>
        <w:textAlignment w:val="auto"/>
        <w:rPr/>
      </w:pPr>
      <w:r>
        <w:rPr>
          <w:rFonts w:cs="Arial" w:ascii="Arial" w:hAnsi="Arial"/>
        </w:rPr>
        <w:t>получение ежемесячных выплат из средств материнского капитала.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</w:rPr>
        <w:t xml:space="preserve">Размер материнского капитала в 2019 году остался прежним -  453 026 рублей. 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</w:rPr>
        <w:t xml:space="preserve">Владельцами сертификатов в Иркутской области на сегодняшний день являются 186 290  семей, из них 133 622 (71,7%) уже распорядились этими средствами полностью или частично. </w:t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20"/>
          <w:szCs w:val="20"/>
        </w:rPr>
        <w:t>Дата рассылки: 06.03.2019</w:t>
      </w:r>
    </w:p>
    <w:sectPr>
      <w:footerReference w:type="default" r:id="rId4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LibreOffice/5.2.2.2$Windows_x86 LibreOffice_project/8f96e87c890bf8fa77463cd4b640a2312823f3ad</Application>
  <Pages>1</Pages>
  <Words>156</Words>
  <Characters>1037</Characters>
  <CharactersWithSpaces>1183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2018-01-15T14:14:00Z</dcterms:created>
  <dc:creator>Хаустова Н.Б.</dc:creator>
  <dc:description/>
  <dc:language>ru-RU</dc:language>
  <cp:lastModifiedBy/>
  <cp:lastPrinted>2019-02-21T17:36:00Z</cp:lastPrinted>
  <dcterms:modified xsi:type="dcterms:W3CDTF">2019-04-12T12:56:34Z</dcterms:modified>
  <cp:revision>67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Сулоева Татьяна Владимировна</vt:lpwstr>
  </property>
</Properties>
</file>