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5B6" w:rsidRDefault="002F05B6" w:rsidP="005B5485">
      <w:pPr>
        <w:spacing w:after="0" w:line="240" w:lineRule="auto"/>
        <w:rPr>
          <w:rFonts w:ascii="Segoe UI" w:eastAsia="Times New Roman" w:hAnsi="Segoe UI" w:cs="Segoe UI"/>
          <w:b/>
          <w:sz w:val="28"/>
          <w:szCs w:val="28"/>
        </w:rPr>
      </w:pPr>
      <w:bookmarkStart w:id="0" w:name="_GoBack"/>
      <w:bookmarkEnd w:id="0"/>
      <w:r w:rsidRPr="002F05B6">
        <w:rPr>
          <w:rFonts w:ascii="Segoe UI" w:eastAsia="Times New Roman" w:hAnsi="Segoe UI" w:cs="Segoe UI"/>
          <w:b/>
          <w:noProof/>
          <w:sz w:val="28"/>
          <w:szCs w:val="28"/>
        </w:rPr>
        <w:drawing>
          <wp:inline distT="0" distB="0" distL="0" distR="0">
            <wp:extent cx="2374900" cy="98425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05D" w:rsidRPr="002F05B6" w:rsidRDefault="004E505D" w:rsidP="00D93666">
      <w:pPr>
        <w:spacing w:after="0" w:line="240" w:lineRule="auto"/>
        <w:jc w:val="center"/>
        <w:rPr>
          <w:rFonts w:ascii="Segoe UI" w:eastAsia="Times New Roman" w:hAnsi="Segoe UI" w:cs="Segoe UI"/>
          <w:b/>
          <w:sz w:val="28"/>
          <w:szCs w:val="28"/>
        </w:rPr>
      </w:pPr>
      <w:r w:rsidRPr="002F05B6">
        <w:rPr>
          <w:rFonts w:ascii="Segoe UI" w:eastAsia="Times New Roman" w:hAnsi="Segoe UI" w:cs="Segoe UI"/>
          <w:b/>
          <w:sz w:val="28"/>
          <w:szCs w:val="28"/>
        </w:rPr>
        <w:t>Кадастровый номер и его назначение</w:t>
      </w:r>
    </w:p>
    <w:p w:rsidR="004E505D" w:rsidRPr="002F05B6" w:rsidRDefault="004E505D" w:rsidP="00D93666">
      <w:pPr>
        <w:spacing w:after="0" w:line="240" w:lineRule="auto"/>
        <w:jc w:val="both"/>
        <w:rPr>
          <w:rFonts w:ascii="Segoe UI" w:eastAsia="Times New Roman" w:hAnsi="Segoe UI" w:cs="Segoe UI"/>
          <w:b/>
          <w:sz w:val="24"/>
          <w:szCs w:val="24"/>
        </w:rPr>
      </w:pPr>
    </w:p>
    <w:p w:rsidR="004E505D" w:rsidRPr="002F05B6" w:rsidRDefault="00D93666" w:rsidP="00A800DC">
      <w:pPr>
        <w:spacing w:after="0"/>
        <w:ind w:firstLine="709"/>
        <w:jc w:val="both"/>
        <w:rPr>
          <w:rFonts w:ascii="Segoe UI" w:eastAsia="Times New Roman" w:hAnsi="Segoe UI" w:cs="Segoe UI"/>
          <w:sz w:val="24"/>
          <w:szCs w:val="24"/>
        </w:rPr>
      </w:pPr>
      <w:r w:rsidRPr="002F05B6">
        <w:rPr>
          <w:rFonts w:ascii="Segoe UI" w:eastAsia="Times New Roman" w:hAnsi="Segoe UI" w:cs="Segoe UI"/>
          <w:sz w:val="24"/>
          <w:szCs w:val="24"/>
        </w:rPr>
        <w:t xml:space="preserve">Обязательным условием для осуществления </w:t>
      </w:r>
      <w:r w:rsidR="004E505D" w:rsidRPr="002F05B6">
        <w:rPr>
          <w:rFonts w:ascii="Segoe UI" w:eastAsia="Times New Roman" w:hAnsi="Segoe UI" w:cs="Segoe UI"/>
          <w:sz w:val="24"/>
          <w:szCs w:val="24"/>
        </w:rPr>
        <w:t>сделк</w:t>
      </w:r>
      <w:r w:rsidRPr="002F05B6">
        <w:rPr>
          <w:rFonts w:ascii="Segoe UI" w:eastAsia="Times New Roman" w:hAnsi="Segoe UI" w:cs="Segoe UI"/>
          <w:sz w:val="24"/>
          <w:szCs w:val="24"/>
        </w:rPr>
        <w:t>и</w:t>
      </w:r>
      <w:r w:rsidR="004E505D" w:rsidRPr="002F05B6">
        <w:rPr>
          <w:rFonts w:ascii="Segoe UI" w:eastAsia="Times New Roman" w:hAnsi="Segoe UI" w:cs="Segoe UI"/>
          <w:sz w:val="24"/>
          <w:szCs w:val="24"/>
        </w:rPr>
        <w:t xml:space="preserve"> с объектом капитального строительства или земельным участком, будь то </w:t>
      </w:r>
      <w:proofErr w:type="gramStart"/>
      <w:r w:rsidR="004E505D" w:rsidRPr="002F05B6">
        <w:rPr>
          <w:rFonts w:ascii="Segoe UI" w:eastAsia="Times New Roman" w:hAnsi="Segoe UI" w:cs="Segoe UI"/>
          <w:sz w:val="24"/>
          <w:szCs w:val="24"/>
        </w:rPr>
        <w:t>аренда</w:t>
      </w:r>
      <w:proofErr w:type="gramEnd"/>
      <w:r w:rsidR="004E505D" w:rsidRPr="002F05B6">
        <w:rPr>
          <w:rFonts w:ascii="Segoe UI" w:eastAsia="Times New Roman" w:hAnsi="Segoe UI" w:cs="Segoe UI"/>
          <w:sz w:val="24"/>
          <w:szCs w:val="24"/>
        </w:rPr>
        <w:t xml:space="preserve"> или продажа, </w:t>
      </w:r>
      <w:r w:rsidRPr="002F05B6">
        <w:rPr>
          <w:rFonts w:ascii="Segoe UI" w:eastAsia="Times New Roman" w:hAnsi="Segoe UI" w:cs="Segoe UI"/>
          <w:sz w:val="24"/>
          <w:szCs w:val="24"/>
        </w:rPr>
        <w:t>является</w:t>
      </w:r>
      <w:r w:rsidR="004E505D" w:rsidRPr="002F05B6">
        <w:rPr>
          <w:rFonts w:ascii="Segoe UI" w:eastAsia="Times New Roman" w:hAnsi="Segoe UI" w:cs="Segoe UI"/>
          <w:sz w:val="24"/>
          <w:szCs w:val="24"/>
        </w:rPr>
        <w:t xml:space="preserve"> информаци</w:t>
      </w:r>
      <w:r w:rsidRPr="002F05B6">
        <w:rPr>
          <w:rFonts w:ascii="Segoe UI" w:eastAsia="Times New Roman" w:hAnsi="Segoe UI" w:cs="Segoe UI"/>
          <w:sz w:val="24"/>
          <w:szCs w:val="24"/>
        </w:rPr>
        <w:t>я</w:t>
      </w:r>
      <w:r w:rsidR="004E505D" w:rsidRPr="002F05B6">
        <w:rPr>
          <w:rFonts w:ascii="Segoe UI" w:eastAsia="Times New Roman" w:hAnsi="Segoe UI" w:cs="Segoe UI"/>
          <w:sz w:val="24"/>
          <w:szCs w:val="24"/>
        </w:rPr>
        <w:t xml:space="preserve"> о кадастровом номере. Наличие в Е</w:t>
      </w:r>
      <w:r w:rsidRPr="002F05B6">
        <w:rPr>
          <w:rFonts w:ascii="Segoe UI" w:eastAsia="Times New Roman" w:hAnsi="Segoe UI" w:cs="Segoe UI"/>
          <w:sz w:val="24"/>
          <w:szCs w:val="24"/>
        </w:rPr>
        <w:t xml:space="preserve">дином государственном реестре недвижимости </w:t>
      </w:r>
      <w:r w:rsidR="004E505D" w:rsidRPr="002F05B6">
        <w:rPr>
          <w:rFonts w:ascii="Segoe UI" w:eastAsia="Times New Roman" w:hAnsi="Segoe UI" w:cs="Segoe UI"/>
          <w:sz w:val="24"/>
          <w:szCs w:val="24"/>
        </w:rPr>
        <w:t>кадастрового номера на объект недвижимости — один из главных критериев для правомерного проведения любых сделок. Кадастровый номер используется при подаче заявлений о государственном кадастровом учете изменений объекта недвижимости, а также для получения сведений об объектах недвижимости, содержащихся в Е</w:t>
      </w:r>
      <w:r w:rsidRPr="002F05B6">
        <w:rPr>
          <w:rFonts w:ascii="Segoe UI" w:eastAsia="Times New Roman" w:hAnsi="Segoe UI" w:cs="Segoe UI"/>
          <w:sz w:val="24"/>
          <w:szCs w:val="24"/>
        </w:rPr>
        <w:t>дином государственном реестре недвижимости</w:t>
      </w:r>
      <w:r w:rsidR="004E505D" w:rsidRPr="002F05B6">
        <w:rPr>
          <w:rFonts w:ascii="Segoe UI" w:eastAsia="Times New Roman" w:hAnsi="Segoe UI" w:cs="Segoe UI"/>
          <w:sz w:val="24"/>
          <w:szCs w:val="24"/>
        </w:rPr>
        <w:t>.</w:t>
      </w:r>
    </w:p>
    <w:p w:rsidR="004E505D" w:rsidRPr="002F05B6" w:rsidRDefault="004E505D" w:rsidP="00A800DC">
      <w:pPr>
        <w:spacing w:after="0"/>
        <w:ind w:firstLine="709"/>
        <w:jc w:val="both"/>
        <w:rPr>
          <w:rFonts w:ascii="Segoe UI" w:eastAsia="Times New Roman" w:hAnsi="Segoe UI" w:cs="Segoe UI"/>
          <w:sz w:val="24"/>
          <w:szCs w:val="24"/>
        </w:rPr>
      </w:pPr>
      <w:r w:rsidRPr="002F05B6">
        <w:rPr>
          <w:rFonts w:ascii="Segoe UI" w:eastAsia="Times New Roman" w:hAnsi="Segoe UI" w:cs="Segoe UI"/>
          <w:sz w:val="24"/>
          <w:szCs w:val="24"/>
        </w:rPr>
        <w:t>По той причине, что кадастровый номер является уникальным идентификатором недвижимости и присваивается только один раз, а после снятия объекта с кадастрового учета перестает использоваться, кадастровый номер часто играет роль своеобразного «ключа». Он не просто позволяет не перепутать один объе</w:t>
      </w:r>
      <w:proofErr w:type="gramStart"/>
      <w:r w:rsidRPr="002F05B6">
        <w:rPr>
          <w:rFonts w:ascii="Segoe UI" w:eastAsia="Times New Roman" w:hAnsi="Segoe UI" w:cs="Segoe UI"/>
          <w:sz w:val="24"/>
          <w:szCs w:val="24"/>
        </w:rPr>
        <w:t>кт с др</w:t>
      </w:r>
      <w:proofErr w:type="gramEnd"/>
      <w:r w:rsidRPr="002F05B6">
        <w:rPr>
          <w:rFonts w:ascii="Segoe UI" w:eastAsia="Times New Roman" w:hAnsi="Segoe UI" w:cs="Segoe UI"/>
          <w:sz w:val="24"/>
          <w:szCs w:val="24"/>
        </w:rPr>
        <w:t>угим, кадастровый номер открывает доступ ко всей информации объекта: техническим характеристикам, графическому отображению, сведениям о правах, границах, обременениях. Зная лишь кадастровый номер, легко запросить всю остальную информацию.</w:t>
      </w:r>
    </w:p>
    <w:p w:rsidR="004E505D" w:rsidRPr="002F05B6" w:rsidRDefault="004E505D" w:rsidP="00A800DC">
      <w:pPr>
        <w:spacing w:after="0"/>
        <w:ind w:firstLine="709"/>
        <w:jc w:val="both"/>
        <w:rPr>
          <w:rFonts w:ascii="Segoe UI" w:eastAsia="Times New Roman" w:hAnsi="Segoe UI" w:cs="Segoe UI"/>
          <w:sz w:val="24"/>
          <w:szCs w:val="24"/>
        </w:rPr>
      </w:pPr>
      <w:r w:rsidRPr="002F05B6">
        <w:rPr>
          <w:rFonts w:ascii="Segoe UI" w:eastAsia="Times New Roman" w:hAnsi="Segoe UI" w:cs="Segoe UI"/>
          <w:sz w:val="24"/>
          <w:szCs w:val="24"/>
        </w:rPr>
        <w:t xml:space="preserve">Если у объекта отсутствует кадастровый номер, значит, он не </w:t>
      </w:r>
      <w:proofErr w:type="gramStart"/>
      <w:r w:rsidRPr="002F05B6">
        <w:rPr>
          <w:rFonts w:ascii="Segoe UI" w:eastAsia="Times New Roman" w:hAnsi="Segoe UI" w:cs="Segoe UI"/>
          <w:sz w:val="24"/>
          <w:szCs w:val="24"/>
        </w:rPr>
        <w:t>стоит на государственном кадастровом учете</w:t>
      </w:r>
      <w:proofErr w:type="gramEnd"/>
      <w:r w:rsidR="00B576E7" w:rsidRPr="002F05B6">
        <w:rPr>
          <w:rFonts w:ascii="Segoe UI" w:eastAsia="Times New Roman" w:hAnsi="Segoe UI" w:cs="Segoe UI"/>
          <w:sz w:val="24"/>
          <w:szCs w:val="24"/>
        </w:rPr>
        <w:t>. Э</w:t>
      </w:r>
      <w:r w:rsidRPr="002F05B6">
        <w:rPr>
          <w:rFonts w:ascii="Segoe UI" w:eastAsia="Times New Roman" w:hAnsi="Segoe UI" w:cs="Segoe UI"/>
          <w:sz w:val="24"/>
          <w:szCs w:val="24"/>
        </w:rPr>
        <w:t xml:space="preserve">то может привести к </w:t>
      </w:r>
      <w:r w:rsidR="00A800DC" w:rsidRPr="002F05B6">
        <w:rPr>
          <w:rFonts w:ascii="Segoe UI" w:eastAsia="Times New Roman" w:hAnsi="Segoe UI" w:cs="Segoe UI"/>
          <w:sz w:val="24"/>
          <w:szCs w:val="24"/>
        </w:rPr>
        <w:t xml:space="preserve">невозможности регистрации права собственности на </w:t>
      </w:r>
      <w:r w:rsidRPr="002F05B6">
        <w:rPr>
          <w:rFonts w:ascii="Segoe UI" w:eastAsia="Times New Roman" w:hAnsi="Segoe UI" w:cs="Segoe UI"/>
          <w:sz w:val="24"/>
          <w:szCs w:val="24"/>
        </w:rPr>
        <w:t xml:space="preserve">объект недвижимости. </w:t>
      </w:r>
    </w:p>
    <w:p w:rsidR="004E505D" w:rsidRPr="002F05B6" w:rsidRDefault="004E505D" w:rsidP="00A800DC">
      <w:pPr>
        <w:spacing w:after="0"/>
        <w:ind w:firstLine="709"/>
        <w:jc w:val="both"/>
        <w:rPr>
          <w:rFonts w:ascii="Segoe UI" w:eastAsia="Times New Roman" w:hAnsi="Segoe UI" w:cs="Segoe UI"/>
          <w:sz w:val="24"/>
          <w:szCs w:val="24"/>
        </w:rPr>
      </w:pPr>
      <w:r w:rsidRPr="002F05B6">
        <w:rPr>
          <w:rFonts w:ascii="Segoe UI" w:eastAsia="Times New Roman" w:hAnsi="Segoe UI" w:cs="Segoe UI"/>
          <w:sz w:val="24"/>
          <w:szCs w:val="24"/>
        </w:rPr>
        <w:t>Кадастровый номер состоит из 1</w:t>
      </w:r>
      <w:r w:rsidR="00A800DC" w:rsidRPr="002F05B6">
        <w:rPr>
          <w:rFonts w:ascii="Segoe UI" w:eastAsia="Times New Roman" w:hAnsi="Segoe UI" w:cs="Segoe UI"/>
          <w:sz w:val="24"/>
          <w:szCs w:val="24"/>
        </w:rPr>
        <w:t>4</w:t>
      </w:r>
      <w:r w:rsidRPr="002F05B6">
        <w:rPr>
          <w:rFonts w:ascii="Segoe UI" w:eastAsia="Times New Roman" w:hAnsi="Segoe UI" w:cs="Segoe UI"/>
          <w:sz w:val="24"/>
          <w:szCs w:val="24"/>
        </w:rPr>
        <w:t xml:space="preserve"> цифр, которые показывают, где находится объект недвижимости: </w:t>
      </w:r>
      <w:r w:rsidR="00D93666" w:rsidRPr="002F05B6">
        <w:rPr>
          <w:rFonts w:ascii="Segoe UI" w:eastAsia="Times New Roman" w:hAnsi="Segoe UI" w:cs="Segoe UI"/>
          <w:sz w:val="24"/>
          <w:szCs w:val="24"/>
        </w:rPr>
        <w:t>38</w:t>
      </w:r>
      <w:r w:rsidRPr="002F05B6">
        <w:rPr>
          <w:rFonts w:ascii="Segoe UI" w:eastAsia="Times New Roman" w:hAnsi="Segoe UI" w:cs="Segoe UI"/>
          <w:sz w:val="24"/>
          <w:szCs w:val="24"/>
        </w:rPr>
        <w:t>:36:ХХХХХХ</w:t>
      </w:r>
      <w:proofErr w:type="gramStart"/>
      <w:r w:rsidRPr="002F05B6">
        <w:rPr>
          <w:rFonts w:ascii="Segoe UI" w:eastAsia="Times New Roman" w:hAnsi="Segoe UI" w:cs="Segoe UI"/>
          <w:sz w:val="24"/>
          <w:szCs w:val="24"/>
        </w:rPr>
        <w:t>:Х</w:t>
      </w:r>
      <w:proofErr w:type="gramEnd"/>
      <w:r w:rsidRPr="002F05B6">
        <w:rPr>
          <w:rFonts w:ascii="Segoe UI" w:eastAsia="Times New Roman" w:hAnsi="Segoe UI" w:cs="Segoe UI"/>
          <w:sz w:val="24"/>
          <w:szCs w:val="24"/>
        </w:rPr>
        <w:t xml:space="preserve">ХХХ. Первые две цифры определяют кадастровый округ (к примеру, </w:t>
      </w:r>
      <w:r w:rsidR="00D93666" w:rsidRPr="002F05B6">
        <w:rPr>
          <w:rFonts w:ascii="Segoe UI" w:eastAsia="Times New Roman" w:hAnsi="Segoe UI" w:cs="Segoe UI"/>
          <w:sz w:val="24"/>
          <w:szCs w:val="24"/>
        </w:rPr>
        <w:t>38</w:t>
      </w:r>
      <w:r w:rsidR="00A800DC" w:rsidRPr="002F05B6">
        <w:rPr>
          <w:rFonts w:ascii="Segoe UI" w:eastAsia="Times New Roman" w:hAnsi="Segoe UI" w:cs="Segoe UI"/>
          <w:sz w:val="24"/>
          <w:szCs w:val="24"/>
        </w:rPr>
        <w:t> </w:t>
      </w:r>
      <w:r w:rsidRPr="002F05B6">
        <w:rPr>
          <w:rFonts w:ascii="Segoe UI" w:eastAsia="Times New Roman" w:hAnsi="Segoe UI" w:cs="Segoe UI"/>
          <w:sz w:val="24"/>
          <w:szCs w:val="24"/>
        </w:rPr>
        <w:t>–</w:t>
      </w:r>
      <w:r w:rsidR="00A800DC" w:rsidRPr="002F05B6">
        <w:rPr>
          <w:rFonts w:ascii="Segoe UI" w:eastAsia="Times New Roman" w:hAnsi="Segoe UI" w:cs="Segoe UI"/>
          <w:sz w:val="24"/>
          <w:szCs w:val="24"/>
        </w:rPr>
        <w:t> </w:t>
      </w:r>
      <w:r w:rsidR="00D93666" w:rsidRPr="002F05B6">
        <w:rPr>
          <w:rFonts w:ascii="Segoe UI" w:eastAsia="Times New Roman" w:hAnsi="Segoe UI" w:cs="Segoe UI"/>
          <w:sz w:val="24"/>
          <w:szCs w:val="24"/>
        </w:rPr>
        <w:t>Иркутская область</w:t>
      </w:r>
      <w:r w:rsidRPr="002F05B6">
        <w:rPr>
          <w:rFonts w:ascii="Segoe UI" w:eastAsia="Times New Roman" w:hAnsi="Segoe UI" w:cs="Segoe UI"/>
          <w:sz w:val="24"/>
          <w:szCs w:val="24"/>
        </w:rPr>
        <w:t>). Вторые две цифры означают, в каком кадастровом районе находится объект (например, 36</w:t>
      </w:r>
      <w:r w:rsidR="00A800DC" w:rsidRPr="002F05B6">
        <w:rPr>
          <w:rFonts w:ascii="Segoe UI" w:eastAsia="Times New Roman" w:hAnsi="Segoe UI" w:cs="Segoe UI"/>
          <w:sz w:val="24"/>
          <w:szCs w:val="24"/>
        </w:rPr>
        <w:t> </w:t>
      </w:r>
      <w:r w:rsidRPr="002F05B6">
        <w:rPr>
          <w:rFonts w:ascii="Segoe UI" w:eastAsia="Times New Roman" w:hAnsi="Segoe UI" w:cs="Segoe UI"/>
          <w:sz w:val="24"/>
          <w:szCs w:val="24"/>
        </w:rPr>
        <w:t>–</w:t>
      </w:r>
      <w:r w:rsidR="00A800DC" w:rsidRPr="002F05B6">
        <w:rPr>
          <w:rFonts w:ascii="Segoe UI" w:eastAsia="Times New Roman" w:hAnsi="Segoe UI" w:cs="Segoe UI"/>
          <w:sz w:val="24"/>
          <w:szCs w:val="24"/>
        </w:rPr>
        <w:t> </w:t>
      </w:r>
      <w:r w:rsidR="00D93666" w:rsidRPr="002F05B6">
        <w:rPr>
          <w:rFonts w:ascii="Segoe UI" w:eastAsia="Times New Roman" w:hAnsi="Segoe UI" w:cs="Segoe UI"/>
          <w:sz w:val="24"/>
          <w:szCs w:val="24"/>
        </w:rPr>
        <w:t>Иркутский район</w:t>
      </w:r>
      <w:r w:rsidRPr="002F05B6">
        <w:rPr>
          <w:rFonts w:ascii="Segoe UI" w:eastAsia="Times New Roman" w:hAnsi="Segoe UI" w:cs="Segoe UI"/>
          <w:sz w:val="24"/>
          <w:szCs w:val="24"/>
        </w:rPr>
        <w:t xml:space="preserve">). Следующие </w:t>
      </w:r>
      <w:r w:rsidR="00A800DC" w:rsidRPr="002F05B6">
        <w:rPr>
          <w:rFonts w:ascii="Segoe UI" w:eastAsia="Times New Roman" w:hAnsi="Segoe UI" w:cs="Segoe UI"/>
          <w:sz w:val="24"/>
          <w:szCs w:val="24"/>
        </w:rPr>
        <w:t>шесть</w:t>
      </w:r>
      <w:r w:rsidRPr="002F05B6">
        <w:rPr>
          <w:rFonts w:ascii="Segoe UI" w:eastAsia="Times New Roman" w:hAnsi="Segoe UI" w:cs="Segoe UI"/>
          <w:sz w:val="24"/>
          <w:szCs w:val="24"/>
        </w:rPr>
        <w:t xml:space="preserve"> цифр говорят о кадастровом квартале, а последние</w:t>
      </w:r>
      <w:r w:rsidR="00A800DC" w:rsidRPr="002F05B6">
        <w:rPr>
          <w:rFonts w:ascii="Segoe UI" w:eastAsia="Times New Roman" w:hAnsi="Segoe UI" w:cs="Segoe UI"/>
          <w:sz w:val="24"/>
          <w:szCs w:val="24"/>
        </w:rPr>
        <w:t> </w:t>
      </w:r>
      <w:r w:rsidRPr="002F05B6">
        <w:rPr>
          <w:rFonts w:ascii="Segoe UI" w:eastAsia="Times New Roman" w:hAnsi="Segoe UI" w:cs="Segoe UI"/>
          <w:sz w:val="24"/>
          <w:szCs w:val="24"/>
        </w:rPr>
        <w:t>–</w:t>
      </w:r>
      <w:r w:rsidR="00A800DC" w:rsidRPr="002F05B6">
        <w:rPr>
          <w:rFonts w:ascii="Segoe UI" w:eastAsia="Times New Roman" w:hAnsi="Segoe UI" w:cs="Segoe UI"/>
          <w:sz w:val="24"/>
          <w:szCs w:val="24"/>
        </w:rPr>
        <w:t> </w:t>
      </w:r>
      <w:r w:rsidRPr="002F05B6">
        <w:rPr>
          <w:rFonts w:ascii="Segoe UI" w:eastAsia="Times New Roman" w:hAnsi="Segoe UI" w:cs="Segoe UI"/>
          <w:sz w:val="24"/>
          <w:szCs w:val="24"/>
        </w:rPr>
        <w:t>о номере самого объекта.</w:t>
      </w:r>
    </w:p>
    <w:p w:rsidR="004E505D" w:rsidRPr="002F05B6" w:rsidRDefault="004E505D" w:rsidP="00A800DC">
      <w:pPr>
        <w:spacing w:after="0"/>
        <w:ind w:firstLine="709"/>
        <w:jc w:val="both"/>
        <w:rPr>
          <w:rFonts w:ascii="Segoe UI" w:eastAsia="Times New Roman" w:hAnsi="Segoe UI" w:cs="Segoe UI"/>
          <w:sz w:val="24"/>
          <w:szCs w:val="24"/>
        </w:rPr>
      </w:pPr>
      <w:r w:rsidRPr="002F05B6">
        <w:rPr>
          <w:rFonts w:ascii="Segoe UI" w:eastAsia="Times New Roman" w:hAnsi="Segoe UI" w:cs="Segoe UI"/>
          <w:sz w:val="24"/>
          <w:szCs w:val="24"/>
        </w:rPr>
        <w:t xml:space="preserve">Самый простой способ узнать кадастровый номер объекта недвижимости – использовать электронные сервисы официального портала </w:t>
      </w:r>
      <w:proofErr w:type="spellStart"/>
      <w:r w:rsidRPr="002F05B6">
        <w:rPr>
          <w:rFonts w:ascii="Segoe UI" w:eastAsia="Times New Roman" w:hAnsi="Segoe UI" w:cs="Segoe UI"/>
          <w:sz w:val="24"/>
          <w:szCs w:val="24"/>
        </w:rPr>
        <w:t>Росреестра</w:t>
      </w:r>
      <w:proofErr w:type="spellEnd"/>
      <w:r w:rsidRPr="002F05B6">
        <w:rPr>
          <w:rFonts w:ascii="Segoe UI" w:eastAsia="Times New Roman" w:hAnsi="Segoe UI" w:cs="Segoe UI"/>
          <w:sz w:val="24"/>
          <w:szCs w:val="24"/>
        </w:rPr>
        <w:t xml:space="preserve"> rosreestr.ru, такие как: «Публичная кадастровая карта» или популярный среди граждан сервис «Справочная информация по объектам недвижимости в режиме </w:t>
      </w:r>
      <w:proofErr w:type="spellStart"/>
      <w:r w:rsidRPr="002F05B6">
        <w:rPr>
          <w:rFonts w:ascii="Segoe UI" w:eastAsia="Times New Roman" w:hAnsi="Segoe UI" w:cs="Segoe UI"/>
          <w:sz w:val="24"/>
          <w:szCs w:val="24"/>
        </w:rPr>
        <w:t>on-line</w:t>
      </w:r>
      <w:proofErr w:type="spellEnd"/>
      <w:r w:rsidRPr="002F05B6">
        <w:rPr>
          <w:rFonts w:ascii="Segoe UI" w:eastAsia="Times New Roman" w:hAnsi="Segoe UI" w:cs="Segoe UI"/>
          <w:sz w:val="24"/>
          <w:szCs w:val="24"/>
        </w:rPr>
        <w:t>», указав в поисковой строке адрес интересующего объекта.</w:t>
      </w:r>
    </w:p>
    <w:p w:rsidR="00D93666" w:rsidRPr="002F05B6" w:rsidRDefault="00D93666" w:rsidP="005B5485">
      <w:pPr>
        <w:spacing w:after="0"/>
        <w:jc w:val="both"/>
        <w:rPr>
          <w:rFonts w:ascii="Segoe UI" w:eastAsia="Times New Roman" w:hAnsi="Segoe UI" w:cs="Segoe UI"/>
          <w:sz w:val="24"/>
          <w:szCs w:val="24"/>
        </w:rPr>
      </w:pPr>
    </w:p>
    <w:p w:rsidR="00D93666" w:rsidRPr="005B5485" w:rsidRDefault="002F05B6" w:rsidP="00AF32A3">
      <w:pPr>
        <w:spacing w:after="0"/>
        <w:jc w:val="both"/>
        <w:rPr>
          <w:rFonts w:ascii="Segoe UI" w:eastAsia="Times New Roman" w:hAnsi="Segoe UI" w:cs="Segoe UI"/>
          <w:sz w:val="18"/>
          <w:szCs w:val="18"/>
        </w:rPr>
      </w:pPr>
      <w:r w:rsidRPr="005B5485">
        <w:rPr>
          <w:rFonts w:ascii="Segoe UI" w:eastAsia="Times New Roman" w:hAnsi="Segoe UI" w:cs="Segoe UI"/>
          <w:sz w:val="18"/>
          <w:szCs w:val="18"/>
        </w:rPr>
        <w:t>Анна Антонова, з</w:t>
      </w:r>
      <w:r w:rsidR="00D93666" w:rsidRPr="005B5485">
        <w:rPr>
          <w:rFonts w:ascii="Segoe UI" w:eastAsia="Times New Roman" w:hAnsi="Segoe UI" w:cs="Segoe UI"/>
          <w:sz w:val="18"/>
          <w:szCs w:val="18"/>
        </w:rPr>
        <w:t xml:space="preserve">аместитель начальника </w:t>
      </w:r>
    </w:p>
    <w:p w:rsidR="00D93666" w:rsidRPr="005B5485" w:rsidRDefault="00D93666" w:rsidP="00AF32A3">
      <w:pPr>
        <w:spacing w:after="0"/>
        <w:jc w:val="both"/>
        <w:rPr>
          <w:rFonts w:ascii="Segoe UI" w:eastAsia="Times New Roman" w:hAnsi="Segoe UI" w:cs="Segoe UI"/>
          <w:sz w:val="18"/>
          <w:szCs w:val="18"/>
        </w:rPr>
      </w:pPr>
      <w:r w:rsidRPr="005B5485">
        <w:rPr>
          <w:rFonts w:ascii="Segoe UI" w:eastAsia="Times New Roman" w:hAnsi="Segoe UI" w:cs="Segoe UI"/>
          <w:sz w:val="18"/>
          <w:szCs w:val="18"/>
        </w:rPr>
        <w:t xml:space="preserve">отдела обработки документов </w:t>
      </w:r>
    </w:p>
    <w:p w:rsidR="00D93666" w:rsidRPr="005B5485" w:rsidRDefault="00D93666" w:rsidP="00AF32A3">
      <w:pPr>
        <w:spacing w:after="0"/>
        <w:jc w:val="both"/>
        <w:rPr>
          <w:rFonts w:ascii="Segoe UI" w:eastAsia="Times New Roman" w:hAnsi="Segoe UI" w:cs="Segoe UI"/>
          <w:sz w:val="18"/>
          <w:szCs w:val="18"/>
        </w:rPr>
      </w:pPr>
      <w:r w:rsidRPr="005B5485">
        <w:rPr>
          <w:rFonts w:ascii="Segoe UI" w:eastAsia="Times New Roman" w:hAnsi="Segoe UI" w:cs="Segoe UI"/>
          <w:sz w:val="18"/>
          <w:szCs w:val="18"/>
        </w:rPr>
        <w:t xml:space="preserve">и обеспечения учетных действий </w:t>
      </w:r>
    </w:p>
    <w:p w:rsidR="00D93666" w:rsidRPr="005B5485" w:rsidRDefault="00D93666" w:rsidP="00AF32A3">
      <w:pPr>
        <w:spacing w:after="0"/>
        <w:jc w:val="both"/>
        <w:rPr>
          <w:rFonts w:ascii="Segoe UI" w:eastAsia="Times New Roman" w:hAnsi="Segoe UI" w:cs="Segoe UI"/>
          <w:sz w:val="18"/>
          <w:szCs w:val="18"/>
        </w:rPr>
      </w:pPr>
      <w:r w:rsidRPr="005B5485">
        <w:rPr>
          <w:rFonts w:ascii="Segoe UI" w:eastAsia="Times New Roman" w:hAnsi="Segoe UI" w:cs="Segoe UI"/>
          <w:sz w:val="18"/>
          <w:szCs w:val="18"/>
        </w:rPr>
        <w:t xml:space="preserve">филиала ФГБУ «ФКП Росреестра» </w:t>
      </w:r>
    </w:p>
    <w:p w:rsidR="008F00C5" w:rsidRPr="002F05B6" w:rsidRDefault="00D93666" w:rsidP="00AF32A3">
      <w:pPr>
        <w:spacing w:after="0"/>
        <w:jc w:val="both"/>
        <w:rPr>
          <w:rFonts w:ascii="Segoe UI" w:hAnsi="Segoe UI" w:cs="Segoe UI"/>
          <w:sz w:val="24"/>
          <w:szCs w:val="24"/>
        </w:rPr>
      </w:pPr>
      <w:r w:rsidRPr="005B5485">
        <w:rPr>
          <w:rFonts w:ascii="Segoe UI" w:eastAsia="Times New Roman" w:hAnsi="Segoe UI" w:cs="Segoe UI"/>
          <w:sz w:val="18"/>
          <w:szCs w:val="18"/>
        </w:rPr>
        <w:t>по Иркутской области</w:t>
      </w:r>
      <w:r w:rsidRPr="005B5485">
        <w:rPr>
          <w:rFonts w:ascii="Segoe UI" w:eastAsia="Times New Roman" w:hAnsi="Segoe UI" w:cs="Segoe UI"/>
          <w:sz w:val="18"/>
          <w:szCs w:val="18"/>
        </w:rPr>
        <w:tab/>
      </w:r>
      <w:r w:rsidRPr="005B5485">
        <w:rPr>
          <w:rFonts w:ascii="Segoe UI" w:eastAsia="Times New Roman" w:hAnsi="Segoe UI" w:cs="Segoe UI"/>
          <w:sz w:val="18"/>
          <w:szCs w:val="18"/>
        </w:rPr>
        <w:tab/>
      </w:r>
      <w:r w:rsidRPr="005B5485">
        <w:rPr>
          <w:rFonts w:ascii="Segoe UI" w:eastAsia="Times New Roman" w:hAnsi="Segoe UI" w:cs="Segoe UI"/>
          <w:sz w:val="18"/>
          <w:szCs w:val="18"/>
        </w:rPr>
        <w:tab/>
      </w:r>
      <w:r w:rsidRPr="002F05B6">
        <w:rPr>
          <w:rFonts w:ascii="Segoe UI" w:eastAsia="Times New Roman" w:hAnsi="Segoe UI" w:cs="Segoe UI"/>
          <w:sz w:val="24"/>
          <w:szCs w:val="24"/>
        </w:rPr>
        <w:tab/>
      </w:r>
      <w:r w:rsidRPr="002F05B6">
        <w:rPr>
          <w:rFonts w:ascii="Segoe UI" w:eastAsia="Times New Roman" w:hAnsi="Segoe UI" w:cs="Segoe UI"/>
          <w:sz w:val="24"/>
          <w:szCs w:val="24"/>
        </w:rPr>
        <w:tab/>
      </w:r>
      <w:r w:rsidRPr="002F05B6">
        <w:rPr>
          <w:rFonts w:ascii="Segoe UI" w:eastAsia="Times New Roman" w:hAnsi="Segoe UI" w:cs="Segoe UI"/>
          <w:sz w:val="24"/>
          <w:szCs w:val="24"/>
        </w:rPr>
        <w:tab/>
      </w:r>
      <w:r w:rsidRPr="002F05B6">
        <w:rPr>
          <w:rFonts w:ascii="Segoe UI" w:eastAsia="Times New Roman" w:hAnsi="Segoe UI" w:cs="Segoe UI"/>
          <w:sz w:val="24"/>
          <w:szCs w:val="24"/>
        </w:rPr>
        <w:tab/>
      </w:r>
      <w:r w:rsidRPr="002F05B6">
        <w:rPr>
          <w:rFonts w:ascii="Segoe UI" w:eastAsia="Times New Roman" w:hAnsi="Segoe UI" w:cs="Segoe UI"/>
          <w:sz w:val="24"/>
          <w:szCs w:val="24"/>
        </w:rPr>
        <w:tab/>
      </w:r>
    </w:p>
    <w:sectPr w:rsidR="008F00C5" w:rsidRPr="002F05B6" w:rsidSect="00AF32A3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05D"/>
    <w:rsid w:val="00111692"/>
    <w:rsid w:val="002F05B6"/>
    <w:rsid w:val="004E505D"/>
    <w:rsid w:val="005B5485"/>
    <w:rsid w:val="007028DF"/>
    <w:rsid w:val="00835F5C"/>
    <w:rsid w:val="00866ABA"/>
    <w:rsid w:val="008F00C5"/>
    <w:rsid w:val="009C4F13"/>
    <w:rsid w:val="00A800DC"/>
    <w:rsid w:val="00AA14DF"/>
    <w:rsid w:val="00AF32A3"/>
    <w:rsid w:val="00B576E7"/>
    <w:rsid w:val="00D93666"/>
    <w:rsid w:val="00E32A08"/>
    <w:rsid w:val="00E4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0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0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Antonova_AV</dc:creator>
  <cp:lastModifiedBy>Admin</cp:lastModifiedBy>
  <cp:revision>9</cp:revision>
  <cp:lastPrinted>2019-05-28T00:55:00Z</cp:lastPrinted>
  <dcterms:created xsi:type="dcterms:W3CDTF">2019-05-28T00:55:00Z</dcterms:created>
  <dcterms:modified xsi:type="dcterms:W3CDTF">2019-06-11T03:18:00Z</dcterms:modified>
</cp:coreProperties>
</file>