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5FFE" w:rsidRDefault="00AF5FFE" w:rsidP="00AF5FF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C911" wp14:editId="5C5B3A9C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FE" w:rsidRDefault="00AF5FFE" w:rsidP="00AF5F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F5FFE" w:rsidRDefault="00AF5FFE" w:rsidP="00AF5F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F5FFE" w:rsidRDefault="00AF5FFE" w:rsidP="00AF5F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F5FFE" w:rsidRDefault="00AF5FFE" w:rsidP="00AF5FF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11C91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AF5FFE" w:rsidRDefault="00AF5FFE" w:rsidP="00AF5F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F5FFE" w:rsidRDefault="00AF5FFE" w:rsidP="00AF5F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F5FFE" w:rsidRDefault="00AF5FFE" w:rsidP="00AF5F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F5FFE" w:rsidRDefault="00AF5FFE" w:rsidP="00AF5FF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E45DAC" wp14:editId="7DEA68A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FE" w:rsidRDefault="00AF5FFE" w:rsidP="00F0009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A62C27" w:rsidRPr="00AF5FFE" w:rsidRDefault="00F00090" w:rsidP="00F0009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AF5FFE">
        <w:rPr>
          <w:rFonts w:ascii="Segoe UI" w:hAnsi="Segoe UI" w:cs="Segoe UI"/>
          <w:sz w:val="32"/>
          <w:szCs w:val="32"/>
        </w:rPr>
        <w:t>Н</w:t>
      </w:r>
      <w:r w:rsidR="0035227B" w:rsidRPr="00AF5FFE">
        <w:rPr>
          <w:rFonts w:ascii="Segoe UI" w:hAnsi="Segoe UI" w:cs="Segoe UI"/>
          <w:sz w:val="32"/>
          <w:szCs w:val="32"/>
        </w:rPr>
        <w:t>алог на имущество организаций</w:t>
      </w:r>
      <w:r w:rsidRPr="00AF5FFE">
        <w:rPr>
          <w:rFonts w:ascii="Segoe UI" w:hAnsi="Segoe UI" w:cs="Segoe UI"/>
          <w:sz w:val="32"/>
          <w:szCs w:val="32"/>
        </w:rPr>
        <w:t xml:space="preserve"> зависит от кадастровой стоимости</w:t>
      </w:r>
      <w:r w:rsidR="00640BDA" w:rsidRPr="00AF5FFE">
        <w:rPr>
          <w:rFonts w:ascii="Segoe UI" w:hAnsi="Segoe UI" w:cs="Segoe UI"/>
          <w:sz w:val="32"/>
          <w:szCs w:val="32"/>
        </w:rPr>
        <w:t xml:space="preserve"> объекта недвижимости</w:t>
      </w:r>
    </w:p>
    <w:p w:rsidR="00640BDA" w:rsidRPr="00AF5FFE" w:rsidRDefault="00640BDA" w:rsidP="00F00090">
      <w:pPr>
        <w:spacing w:after="0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35227B" w:rsidRPr="00AF5FFE" w:rsidRDefault="00675694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С</w:t>
      </w:r>
      <w:r w:rsidR="0035227B" w:rsidRPr="00AF5FFE">
        <w:rPr>
          <w:rFonts w:ascii="Segoe UI" w:hAnsi="Segoe UI" w:cs="Segoe UI"/>
          <w:sz w:val="24"/>
          <w:szCs w:val="24"/>
        </w:rPr>
        <w:t xml:space="preserve"> 1 января 2019 года вступ</w:t>
      </w:r>
      <w:r w:rsidR="00317521" w:rsidRPr="00AF5FFE">
        <w:rPr>
          <w:rFonts w:ascii="Segoe UI" w:hAnsi="Segoe UI" w:cs="Segoe UI"/>
          <w:sz w:val="24"/>
          <w:szCs w:val="24"/>
        </w:rPr>
        <w:t>или</w:t>
      </w:r>
      <w:r w:rsidR="0035227B" w:rsidRPr="00AF5FFE">
        <w:rPr>
          <w:rFonts w:ascii="Segoe UI" w:hAnsi="Segoe UI" w:cs="Segoe UI"/>
          <w:sz w:val="24"/>
          <w:szCs w:val="24"/>
        </w:rPr>
        <w:t xml:space="preserve"> в силу изменения, внесенные в Закон Иркутской области от 08.10.2007 № 75-оз «О налоге на имущество организаций».</w:t>
      </w:r>
    </w:p>
    <w:p w:rsidR="0035227B" w:rsidRPr="00AF5FFE" w:rsidRDefault="00F40925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Изменения коснулись н</w:t>
      </w:r>
      <w:r w:rsidR="0035227B" w:rsidRPr="00AF5FFE">
        <w:rPr>
          <w:rFonts w:ascii="Segoe UI" w:hAnsi="Segoe UI" w:cs="Segoe UI"/>
          <w:sz w:val="24"/>
          <w:szCs w:val="24"/>
        </w:rPr>
        <w:t>алог</w:t>
      </w:r>
      <w:r w:rsidRPr="00AF5FFE">
        <w:rPr>
          <w:rFonts w:ascii="Segoe UI" w:hAnsi="Segoe UI" w:cs="Segoe UI"/>
          <w:sz w:val="24"/>
          <w:szCs w:val="24"/>
        </w:rPr>
        <w:t>а</w:t>
      </w:r>
      <w:r w:rsidR="0035227B" w:rsidRPr="00AF5FFE">
        <w:rPr>
          <w:rFonts w:ascii="Segoe UI" w:hAnsi="Segoe UI" w:cs="Segoe UI"/>
          <w:sz w:val="24"/>
          <w:szCs w:val="24"/>
        </w:rPr>
        <w:t xml:space="preserve"> на имущество организаций</w:t>
      </w:r>
      <w:r w:rsidRPr="00AF5FFE">
        <w:rPr>
          <w:rFonts w:ascii="Segoe UI" w:hAnsi="Segoe UI" w:cs="Segoe UI"/>
          <w:sz w:val="24"/>
          <w:szCs w:val="24"/>
        </w:rPr>
        <w:t>, который</w:t>
      </w:r>
      <w:r w:rsidR="0035227B" w:rsidRPr="00AF5FFE">
        <w:rPr>
          <w:rFonts w:ascii="Segoe UI" w:hAnsi="Segoe UI" w:cs="Segoe UI"/>
          <w:sz w:val="24"/>
          <w:szCs w:val="24"/>
        </w:rPr>
        <w:t xml:space="preserve"> будет исчисляться исходя из кадастровой стоимости объектов недвижимого имущества, к которым отнесены: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- административно-деловые центры и торговые центры (комплексы) и помещения в них;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- нежилые помещения, назначение, разрешенное использование или наименование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-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</w:r>
    </w:p>
    <w:p w:rsidR="004C1B6A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Перечень объектов недвижимого имущества</w:t>
      </w:r>
      <w:r w:rsidR="004C1B6A" w:rsidRPr="00AF5FFE">
        <w:rPr>
          <w:rFonts w:ascii="Segoe UI" w:hAnsi="Segoe UI" w:cs="Segoe UI"/>
          <w:sz w:val="24"/>
          <w:szCs w:val="24"/>
        </w:rPr>
        <w:t xml:space="preserve">, в отношении которых налоговая база определяется как их кадастровая стоимость, на 2019 год </w:t>
      </w:r>
      <w:r w:rsidRPr="00AF5FFE">
        <w:rPr>
          <w:rFonts w:ascii="Segoe UI" w:hAnsi="Segoe UI" w:cs="Segoe UI"/>
          <w:sz w:val="24"/>
          <w:szCs w:val="24"/>
        </w:rPr>
        <w:t xml:space="preserve">сформирован и утвержден </w:t>
      </w:r>
      <w:r w:rsidR="004C1B6A" w:rsidRPr="00AF5FFE">
        <w:rPr>
          <w:rFonts w:ascii="Segoe UI" w:hAnsi="Segoe UI" w:cs="Segoe UI"/>
          <w:sz w:val="24"/>
          <w:szCs w:val="24"/>
        </w:rPr>
        <w:t>распоряжением Правительства Иркутской области от 19.12.2018 № 988-рп</w:t>
      </w:r>
      <w:r w:rsidR="000D0A59" w:rsidRPr="00AF5FFE">
        <w:rPr>
          <w:rFonts w:ascii="Segoe UI" w:hAnsi="Segoe UI" w:cs="Segoe UI"/>
          <w:sz w:val="24"/>
          <w:szCs w:val="24"/>
        </w:rPr>
        <w:t xml:space="preserve">. Указанный перечень опубликован на сайте Министерства имущественных отношений Иркутской области </w:t>
      </w:r>
      <w:r w:rsidR="00C66AB6" w:rsidRPr="00AF5FFE">
        <w:rPr>
          <w:rFonts w:ascii="Segoe UI" w:hAnsi="Segoe UI" w:cs="Segoe UI"/>
          <w:sz w:val="24"/>
          <w:szCs w:val="24"/>
        </w:rPr>
        <w:t>(http://irkobl.ru/sites/mio/)</w:t>
      </w:r>
      <w:r w:rsidR="0028659D" w:rsidRPr="00AF5FFE">
        <w:rPr>
          <w:rFonts w:ascii="Segoe UI" w:hAnsi="Segoe UI" w:cs="Segoe UI"/>
          <w:sz w:val="24"/>
          <w:szCs w:val="24"/>
        </w:rPr>
        <w:t>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С целью недопущения значительного увеличения налоговой нагрузки организаций,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предусмотрено постепенное повышение на 0,25 в год процента налогообложения от 0,5% в 2019 году до 1,5% в 2023 и последующих годах.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 xml:space="preserve">Для организаций, осуществляющих на территории области виды экономической деятельности, включенные в группу </w:t>
      </w:r>
      <w:r w:rsidR="00675694" w:rsidRPr="00AF5FFE">
        <w:rPr>
          <w:rFonts w:ascii="Segoe UI" w:hAnsi="Segoe UI" w:cs="Segoe UI"/>
          <w:sz w:val="24"/>
          <w:szCs w:val="24"/>
        </w:rPr>
        <w:t>«</w:t>
      </w:r>
      <w:r w:rsidRPr="00AF5FFE">
        <w:rPr>
          <w:rFonts w:ascii="Segoe UI" w:hAnsi="Segoe UI" w:cs="Segoe UI"/>
          <w:sz w:val="24"/>
          <w:szCs w:val="24"/>
        </w:rPr>
        <w:t>Деятельность предприятий общественного питания по прочим видам организации питания</w:t>
      </w:r>
      <w:r w:rsidR="00675694" w:rsidRPr="00AF5FFE">
        <w:rPr>
          <w:rFonts w:ascii="Segoe UI" w:hAnsi="Segoe UI" w:cs="Segoe UI"/>
          <w:sz w:val="24"/>
          <w:szCs w:val="24"/>
        </w:rPr>
        <w:t>»</w:t>
      </w:r>
      <w:r w:rsidRPr="00AF5FFE">
        <w:rPr>
          <w:rFonts w:ascii="Segoe UI" w:hAnsi="Segoe UI" w:cs="Segoe UI"/>
          <w:sz w:val="24"/>
          <w:szCs w:val="24"/>
        </w:rPr>
        <w:t xml:space="preserve">, для организаций потребительской кооперации в отношении объектов недвижимого имущества, расположенных в сельской местности, а также для организаций - сельскохозяйственных товаропроизводителей, не перешедших на систему </w:t>
      </w:r>
      <w:r w:rsidRPr="00AF5FFE">
        <w:rPr>
          <w:rFonts w:ascii="Segoe UI" w:hAnsi="Segoe UI" w:cs="Segoe UI"/>
          <w:sz w:val="24"/>
          <w:szCs w:val="24"/>
        </w:rPr>
        <w:lastRenderedPageBreak/>
        <w:t>налогообложения для сельскохозяйственных товаропроизводителей (единый сельскохозяйственный налог) устанавливается налоговая ставка 0,5 %.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Для иных организаций устанавливается налоговая ставка в размере 2 %.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 xml:space="preserve">Также </w:t>
      </w:r>
      <w:r w:rsidR="00F6263A" w:rsidRPr="00AF5FFE">
        <w:rPr>
          <w:rFonts w:ascii="Segoe UI" w:hAnsi="Segoe UI" w:cs="Segoe UI"/>
          <w:sz w:val="24"/>
          <w:szCs w:val="24"/>
        </w:rPr>
        <w:t>з</w:t>
      </w:r>
      <w:r w:rsidRPr="00AF5FFE">
        <w:rPr>
          <w:rFonts w:ascii="Segoe UI" w:hAnsi="Segoe UI" w:cs="Segoe UI"/>
          <w:sz w:val="24"/>
          <w:szCs w:val="24"/>
        </w:rPr>
        <w:t>аконом установлено, что в случае постановки на государственный кадастровый учет жилых домов и жилых помещений налоговая ставка для организаций устанавливается в размере 0,5 % и действует в течение одного налогового периода. По истечении данного срока в отношении указанных объектов недвижимого имущества налоговая ставка устанавливается в размере 2,0 %.</w:t>
      </w:r>
    </w:p>
    <w:p w:rsidR="0035227B" w:rsidRPr="00AF5FFE" w:rsidRDefault="00C66AB6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 xml:space="preserve">Следует обратить </w:t>
      </w:r>
      <w:r w:rsidR="0035227B" w:rsidRPr="00AF5FFE">
        <w:rPr>
          <w:rFonts w:ascii="Segoe UI" w:hAnsi="Segoe UI" w:cs="Segoe UI"/>
          <w:sz w:val="24"/>
          <w:szCs w:val="24"/>
        </w:rPr>
        <w:t>внимание на то, что кадастровая стоимость объектов недвижимости определена по состоянию на 15.12.2015 в результате проведения на территории Иркутской области государственной кадастровой оценки объектов недвижимости, результаты которой утверждены постановлением Правительства Иркутской области от 14.11.2016г. № 723-пп.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В результате внесения изменений в Закон Иркутской области</w:t>
      </w:r>
      <w:r w:rsidR="00483CA6" w:rsidRPr="00AF5FFE">
        <w:rPr>
          <w:rFonts w:ascii="Segoe UI" w:hAnsi="Segoe UI" w:cs="Segoe UI"/>
          <w:sz w:val="24"/>
          <w:szCs w:val="24"/>
        </w:rPr>
        <w:t xml:space="preserve"> </w:t>
      </w:r>
      <w:r w:rsidRPr="00AF5FFE">
        <w:rPr>
          <w:rFonts w:ascii="Segoe UI" w:hAnsi="Segoe UI" w:cs="Segoe UI"/>
          <w:sz w:val="24"/>
          <w:szCs w:val="24"/>
        </w:rPr>
        <w:t xml:space="preserve">появляется возможность снижения налогооблагаемой базы по налогу на имущество путем обращения </w:t>
      </w:r>
      <w:r w:rsidR="00483CA6" w:rsidRPr="00AF5FFE">
        <w:rPr>
          <w:rFonts w:ascii="Segoe UI" w:hAnsi="Segoe UI" w:cs="Segoe UI"/>
          <w:sz w:val="24"/>
          <w:szCs w:val="24"/>
        </w:rPr>
        <w:t>организаций</w:t>
      </w:r>
      <w:r w:rsidR="00C66AB6" w:rsidRPr="00AF5FFE">
        <w:rPr>
          <w:rFonts w:ascii="Segoe UI" w:hAnsi="Segoe UI" w:cs="Segoe UI"/>
          <w:sz w:val="24"/>
          <w:szCs w:val="24"/>
        </w:rPr>
        <w:t xml:space="preserve"> </w:t>
      </w:r>
      <w:r w:rsidR="00B04E0F" w:rsidRPr="00AF5FFE">
        <w:rPr>
          <w:rFonts w:ascii="Segoe UI" w:hAnsi="Segoe UI" w:cs="Segoe UI"/>
          <w:sz w:val="24"/>
          <w:szCs w:val="24"/>
        </w:rPr>
        <w:t xml:space="preserve">в </w:t>
      </w:r>
      <w:r w:rsidRPr="00AF5FFE">
        <w:rPr>
          <w:rFonts w:ascii="Segoe UI" w:hAnsi="Segoe UI" w:cs="Segoe UI"/>
          <w:sz w:val="24"/>
          <w:szCs w:val="24"/>
        </w:rPr>
        <w:t>Комиссию по рассмотрению споров о результатах определения кадастровой стоимости, созданной при Управлении</w:t>
      </w:r>
      <w:r w:rsidR="00675694" w:rsidRPr="00AF5FFE">
        <w:rPr>
          <w:rFonts w:ascii="Segoe UI" w:hAnsi="Segoe UI" w:cs="Segoe UI"/>
          <w:sz w:val="24"/>
          <w:szCs w:val="24"/>
        </w:rPr>
        <w:t xml:space="preserve"> Росреестра по Иркутской области</w:t>
      </w:r>
      <w:r w:rsidRPr="00AF5FFE">
        <w:rPr>
          <w:rFonts w:ascii="Segoe UI" w:hAnsi="Segoe UI" w:cs="Segoe UI"/>
          <w:sz w:val="24"/>
          <w:szCs w:val="24"/>
        </w:rPr>
        <w:t xml:space="preserve">, для установления кадастровой стоимости объекта недвижимости в размере его рыночной стоимости. </w:t>
      </w:r>
    </w:p>
    <w:p w:rsidR="00E2391D" w:rsidRDefault="0035227B" w:rsidP="00F463B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Необходимо отметить, что до настоящего времени возможность оспаривания кадастровой стоимости также существовала, однако установленная в результате оспаривания рыночная стоимость объектов недвижимости в целях налогообложения по налогу на имущество не могла быть применена.</w:t>
      </w:r>
    </w:p>
    <w:p w:rsidR="00AF5FFE" w:rsidRDefault="00AF5FFE" w:rsidP="00AF5FF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F5FFE" w:rsidRDefault="00AF5FFE" w:rsidP="00AF5FF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F5FFE" w:rsidRPr="00AF5FFE" w:rsidRDefault="00AF5FFE" w:rsidP="00AF5FFE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F463BF" w:rsidRPr="00AF5FFE" w:rsidRDefault="00F463BF" w:rsidP="00F463B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463BF" w:rsidRPr="00AF5FFE" w:rsidRDefault="00F463BF" w:rsidP="00F463B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463BF" w:rsidRPr="00AF5FFE" w:rsidRDefault="00F463BF" w:rsidP="00F463B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463BF" w:rsidRPr="00AF5FFE" w:rsidSect="00E239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D"/>
    <w:rsid w:val="000057E2"/>
    <w:rsid w:val="000D0A59"/>
    <w:rsid w:val="0028659D"/>
    <w:rsid w:val="00317521"/>
    <w:rsid w:val="0035227B"/>
    <w:rsid w:val="00483CA6"/>
    <w:rsid w:val="004C1B6A"/>
    <w:rsid w:val="00640BDA"/>
    <w:rsid w:val="00675694"/>
    <w:rsid w:val="00962BA4"/>
    <w:rsid w:val="00A62C27"/>
    <w:rsid w:val="00AF5FFE"/>
    <w:rsid w:val="00B04E0F"/>
    <w:rsid w:val="00C66AB6"/>
    <w:rsid w:val="00E2391D"/>
    <w:rsid w:val="00F00090"/>
    <w:rsid w:val="00F40925"/>
    <w:rsid w:val="00F463BF"/>
    <w:rsid w:val="00F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Олинович Наталья Сергеевна</dc:creator>
  <cp:keywords/>
  <dc:description/>
  <cp:lastModifiedBy>ADMIN</cp:lastModifiedBy>
  <cp:revision>2</cp:revision>
  <cp:lastPrinted>2019-02-28T06:33:00Z</cp:lastPrinted>
  <dcterms:created xsi:type="dcterms:W3CDTF">2019-03-04T08:16:00Z</dcterms:created>
  <dcterms:modified xsi:type="dcterms:W3CDTF">2019-03-04T08:16:00Z</dcterms:modified>
</cp:coreProperties>
</file>